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9E" w:rsidRPr="004303BD" w:rsidRDefault="0035189E" w:rsidP="004303BD">
      <w:pPr>
        <w:spacing w:line="36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4303BD">
        <w:rPr>
          <w:b/>
          <w:sz w:val="28"/>
          <w:szCs w:val="28"/>
          <w:lang w:val="uk-UA"/>
        </w:rPr>
        <w:t>Пояснювальна записка</w:t>
      </w:r>
    </w:p>
    <w:p w:rsidR="0035189E" w:rsidRDefault="004303BD" w:rsidP="004303B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5189E"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 супроводжує викладання теми «Леся Українка» (Навчальні програми для загальноосвітніх навчальних закладів : Українська мова; Українська література. 5-9 класи. – К. : Видавничий дім «Освіта», 2013.—160с.).</w:t>
      </w:r>
    </w:p>
    <w:p w:rsidR="0035189E" w:rsidRDefault="004303BD" w:rsidP="004303B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35189E">
        <w:rPr>
          <w:sz w:val="28"/>
          <w:szCs w:val="28"/>
          <w:lang w:val="uk-UA"/>
        </w:rPr>
        <w:t xml:space="preserve">Презентація «Леся Українка» допоможе вчителю якісно підготуватися та провести урок з даної теми, цікаво розповісти </w:t>
      </w:r>
      <w:r w:rsidR="00D84573">
        <w:rPr>
          <w:sz w:val="28"/>
          <w:szCs w:val="28"/>
          <w:lang w:val="uk-UA"/>
        </w:rPr>
        <w:t xml:space="preserve">про </w:t>
      </w:r>
      <w:r w:rsidR="0035189E">
        <w:rPr>
          <w:sz w:val="28"/>
          <w:szCs w:val="28"/>
          <w:lang w:val="uk-UA"/>
        </w:rPr>
        <w:t>дитинство майбутньої поетеси, пояснити мотив глибокого родинного зв</w:t>
      </w:r>
      <w:r w:rsidR="0035189E">
        <w:rPr>
          <w:rFonts w:ascii="Verdana" w:hAnsi="Verdana"/>
          <w:sz w:val="28"/>
          <w:szCs w:val="28"/>
          <w:lang w:val="uk-UA"/>
        </w:rPr>
        <w:t>'</w:t>
      </w:r>
      <w:r w:rsidR="0035189E">
        <w:rPr>
          <w:sz w:val="28"/>
          <w:szCs w:val="28"/>
          <w:lang w:val="uk-UA"/>
        </w:rPr>
        <w:t>язку дитини з батьками, переконати шестикласників, чому маленька дівчинка «любила вік лицарства» і «щоб не плакать, … сміялась».</w:t>
      </w:r>
    </w:p>
    <w:p w:rsidR="0035189E" w:rsidRDefault="004303BD" w:rsidP="004303B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5189E"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35189E" w:rsidRDefault="0035189E" w:rsidP="004303BD">
      <w:pPr>
        <w:spacing w:line="360" w:lineRule="auto"/>
        <w:jc w:val="both"/>
        <w:rPr>
          <w:sz w:val="28"/>
          <w:szCs w:val="28"/>
          <w:lang w:val="uk-UA"/>
        </w:rPr>
      </w:pPr>
    </w:p>
    <w:p w:rsidR="0035189E" w:rsidRPr="007A7187" w:rsidRDefault="0035189E" w:rsidP="004303BD">
      <w:pPr>
        <w:rPr>
          <w:lang w:val="uk-UA"/>
        </w:rPr>
      </w:pPr>
    </w:p>
    <w:p w:rsidR="00F47E22" w:rsidRPr="0035189E" w:rsidRDefault="00674A34" w:rsidP="004303BD">
      <w:pPr>
        <w:rPr>
          <w:lang w:val="uk-UA"/>
        </w:rPr>
      </w:pPr>
    </w:p>
    <w:sectPr w:rsidR="00F47E22" w:rsidRPr="0035189E" w:rsidSect="00674A34">
      <w:pgSz w:w="11906" w:h="16838"/>
      <w:pgMar w:top="1134" w:right="850" w:bottom="1134" w:left="1701" w:header="708" w:footer="708" w:gutter="0"/>
      <w:pgBorders w:offsetFrom="page">
        <w:top w:val="thickThinMediumGap" w:sz="24" w:space="24" w:color="7030A0"/>
        <w:left w:val="thickThinMediumGap" w:sz="24" w:space="24" w:color="7030A0"/>
        <w:bottom w:val="thinThickMediumGap" w:sz="24" w:space="24" w:color="7030A0"/>
        <w:right w:val="thinThick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594"/>
    <w:rsid w:val="0035189E"/>
    <w:rsid w:val="00385021"/>
    <w:rsid w:val="004303BD"/>
    <w:rsid w:val="0044422E"/>
    <w:rsid w:val="00560594"/>
    <w:rsid w:val="00674A34"/>
    <w:rsid w:val="0073523B"/>
    <w:rsid w:val="007E13A5"/>
    <w:rsid w:val="009E3879"/>
    <w:rsid w:val="00D8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8</cp:revision>
  <dcterms:created xsi:type="dcterms:W3CDTF">2014-12-23T20:24:00Z</dcterms:created>
  <dcterms:modified xsi:type="dcterms:W3CDTF">2015-02-22T13:04:00Z</dcterms:modified>
</cp:coreProperties>
</file>